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Microsoft JhengHei" w:cs="Microsoft JhengHei" w:eastAsia="Microsoft JhengHei" w:hAnsi="Microsoft JhengHe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Microsoft JhengHei" w:cs="Microsoft JhengHei" w:eastAsia="Microsoft JhengHei" w:hAnsi="Microsoft JhengHe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Microsoft JhengHei" w:cs="Microsoft JhengHei" w:eastAsia="Microsoft JhengHei" w:hAnsi="Microsoft JhengHe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Microsoft JhengHei" w:cs="Microsoft JhengHei" w:eastAsia="Microsoft JhengHei" w:hAnsi="Microsoft JhengHe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Microsoft JhengHei" w:cs="Microsoft JhengHei" w:eastAsia="Microsoft JhengHei" w:hAnsi="Microsoft JhengHe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Microsoft JhengHei" w:cs="Microsoft JhengHei" w:eastAsia="Microsoft JhengHei" w:hAnsi="Microsoft JhengHei"/>
          <w:b w:val="1"/>
          <w:sz w:val="96"/>
          <w:szCs w:val="96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96"/>
          <w:szCs w:val="96"/>
          <w:rtl w:val="0"/>
        </w:rPr>
        <w:t xml:space="preserve">霍格華茲的邀請函</w:t>
      </w:r>
    </w:p>
    <w:p w:rsidR="00000000" w:rsidDel="00000000" w:rsidP="00000000" w:rsidRDefault="00000000" w:rsidRPr="00000000" w14:paraId="00000007">
      <w:pPr>
        <w:jc w:val="center"/>
        <w:rPr>
          <w:rFonts w:ascii="Microsoft JhengHei" w:cs="Microsoft JhengHei" w:eastAsia="Microsoft JhengHei" w:hAnsi="Microsoft JhengHei"/>
          <w:b w:val="1"/>
          <w:sz w:val="60"/>
          <w:szCs w:val="60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60"/>
          <w:szCs w:val="60"/>
          <w:rtl w:val="0"/>
        </w:rPr>
        <w:t xml:space="preserve">(Hogwarts Invitation)</w:t>
      </w:r>
    </w:p>
    <w:p w:rsidR="00000000" w:rsidDel="00000000" w:rsidP="00000000" w:rsidRDefault="00000000" w:rsidRPr="00000000" w14:paraId="00000008">
      <w:pPr>
        <w:rPr>
          <w:rFonts w:ascii="Microsoft JhengHei" w:cs="Microsoft JhengHei" w:eastAsia="Microsoft JhengHei" w:hAnsi="Microsoft JhengHe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rFonts w:ascii="Microsoft JhengHei" w:cs="Microsoft JhengHei" w:eastAsia="Microsoft JhengHei" w:hAnsi="Microsoft JhengHei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2880" w:firstLine="0"/>
        <w:rPr>
          <w:rFonts w:ascii="Microsoft JhengHei" w:cs="Microsoft JhengHei" w:eastAsia="Microsoft JhengHei" w:hAnsi="Microsoft JhengHei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2880" w:firstLine="0"/>
        <w:rPr>
          <w:rFonts w:ascii="Microsoft JhengHei" w:cs="Microsoft JhengHei" w:eastAsia="Microsoft JhengHei" w:hAnsi="Microsoft JhengHei"/>
          <w:b w:val="1"/>
          <w:sz w:val="40"/>
          <w:szCs w:val="40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40"/>
          <w:szCs w:val="40"/>
          <w:rtl w:val="0"/>
        </w:rPr>
        <w:t xml:space="preserve">組員：</w:t>
      </w:r>
    </w:p>
    <w:p w:rsidR="00000000" w:rsidDel="00000000" w:rsidP="00000000" w:rsidRDefault="00000000" w:rsidRPr="00000000" w14:paraId="0000000C">
      <w:pPr>
        <w:ind w:left="2880" w:firstLine="0"/>
        <w:rPr>
          <w:rFonts w:ascii="Microsoft JhengHei" w:cs="Microsoft JhengHei" w:eastAsia="Microsoft JhengHei" w:hAnsi="Microsoft JhengHei"/>
          <w:b w:val="1"/>
          <w:sz w:val="40"/>
          <w:szCs w:val="40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40"/>
          <w:szCs w:val="40"/>
          <w:rtl w:val="0"/>
        </w:rPr>
        <w:t xml:space="preserve">1112003  卓惠琳</w:t>
      </w:r>
    </w:p>
    <w:p w:rsidR="00000000" w:rsidDel="00000000" w:rsidP="00000000" w:rsidRDefault="00000000" w:rsidRPr="00000000" w14:paraId="0000000D">
      <w:pPr>
        <w:ind w:left="2160" w:firstLine="720"/>
        <w:rPr>
          <w:rFonts w:ascii="Microsoft JhengHei" w:cs="Microsoft JhengHei" w:eastAsia="Microsoft JhengHei" w:hAnsi="Microsoft JhengHei"/>
          <w:b w:val="1"/>
          <w:sz w:val="40"/>
          <w:szCs w:val="40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40"/>
          <w:szCs w:val="40"/>
          <w:rtl w:val="0"/>
        </w:rPr>
        <w:t xml:space="preserve">1112020  官昕 </w:t>
      </w:r>
    </w:p>
    <w:p w:rsidR="00000000" w:rsidDel="00000000" w:rsidP="00000000" w:rsidRDefault="00000000" w:rsidRPr="00000000" w14:paraId="0000000E">
      <w:pPr>
        <w:ind w:left="2880" w:firstLine="0"/>
        <w:rPr>
          <w:rFonts w:ascii="Microsoft JhengHei" w:cs="Microsoft JhengHei" w:eastAsia="Microsoft JhengHei" w:hAnsi="Microsoft JhengHei"/>
          <w:b w:val="1"/>
          <w:sz w:val="40"/>
          <w:szCs w:val="40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40"/>
          <w:szCs w:val="40"/>
          <w:rtl w:val="0"/>
        </w:rPr>
        <w:t xml:space="preserve">1100621  廖建驊</w:t>
      </w:r>
    </w:p>
    <w:p w:rsidR="00000000" w:rsidDel="00000000" w:rsidP="00000000" w:rsidRDefault="00000000" w:rsidRPr="00000000" w14:paraId="0000000F">
      <w:pPr>
        <w:ind w:left="2880" w:firstLine="0"/>
        <w:rPr>
          <w:rFonts w:ascii="Microsoft JhengHei" w:cs="Microsoft JhengHei" w:eastAsia="Microsoft JhengHei" w:hAnsi="Microsoft JhengHei"/>
          <w:b w:val="1"/>
          <w:sz w:val="40"/>
          <w:szCs w:val="40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40"/>
          <w:szCs w:val="40"/>
          <w:rtl w:val="0"/>
        </w:rPr>
        <w:t xml:space="preserve">1102065  游竣捷</w:t>
      </w:r>
    </w:p>
    <w:p w:rsidR="00000000" w:rsidDel="00000000" w:rsidP="00000000" w:rsidRDefault="00000000" w:rsidRPr="00000000" w14:paraId="00000010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Microsoft JhengHei" w:cs="Microsoft JhengHei" w:eastAsia="Microsoft JhengHei" w:hAnsi="Microsoft JhengHei"/>
          <w:b w:val="1"/>
          <w:sz w:val="30"/>
          <w:szCs w:val="30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30"/>
          <w:szCs w:val="30"/>
          <w:rtl w:val="0"/>
        </w:rPr>
        <w:t xml:space="preserve">網站介紹</w:t>
      </w:r>
    </w:p>
    <w:p w:rsidR="00000000" w:rsidDel="00000000" w:rsidP="00000000" w:rsidRDefault="00000000" w:rsidRPr="00000000" w14:paraId="00000013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網站名稱：</w:t>
      </w: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霍格華茲的邀請函</w:t>
      </w:r>
    </w:p>
    <w:p w:rsidR="00000000" w:rsidDel="00000000" w:rsidP="00000000" w:rsidRDefault="00000000" w:rsidRPr="00000000" w14:paraId="00000015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網站主題：遊戲介紹</w:t>
      </w:r>
    </w:p>
    <w:p w:rsidR="00000000" w:rsidDel="00000000" w:rsidP="00000000" w:rsidRDefault="00000000" w:rsidRPr="00000000" w14:paraId="00000017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網站Logo：</w:t>
      </w:r>
    </w:p>
    <w:p w:rsidR="00000000" w:rsidDel="00000000" w:rsidP="00000000" w:rsidRDefault="00000000" w:rsidRPr="00000000" w14:paraId="00000019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　　由於是推薦《霍格華茲的傳承》這款遊戲的網站，因此以官網Logo火炬、金屬光澤的意象發想，並結合Hogwarts Legacy與Harry Potter共有的字頭H，組成金屬火杯的樣貌，其上漂浮著發光的邀請函，與我們的網站名稱連結，代表向所有點入網站的人發出邀請，引領人們步入魔幻與神聖的魔法世界。</w:t>
      </w:r>
    </w:p>
    <w:p w:rsidR="00000000" w:rsidDel="00000000" w:rsidP="00000000" w:rsidRDefault="00000000" w:rsidRPr="00000000" w14:paraId="0000001A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網站設計緣由：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981075</wp:posOffset>
            </wp:positionH>
            <wp:positionV relativeFrom="paragraph">
              <wp:posOffset>213802</wp:posOffset>
            </wp:positionV>
            <wp:extent cx="3376613" cy="2523933"/>
            <wp:effectExtent b="0" l="0" r="0" t="0"/>
            <wp:wrapTopAndBottom distB="114300" distT="11430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5239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　　遊戲不只是一種娛樂，它可以是一種社交、也是一種抒發壓力的方式。相信大部分人都看過或聽過 哈利波特，藉由其所衍生的遊戲傳導上述理念。</w:t>
      </w:r>
    </w:p>
    <w:p w:rsidR="00000000" w:rsidDel="00000000" w:rsidP="00000000" w:rsidRDefault="00000000" w:rsidRPr="00000000" w14:paraId="0000001C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網站設計目的：推薦、推銷一款遊戲。</w:t>
      </w:r>
    </w:p>
    <w:p w:rsidR="00000000" w:rsidDel="00000000" w:rsidP="00000000" w:rsidRDefault="00000000" w:rsidRPr="00000000" w14:paraId="0000001E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網站設計對象：傾向角色扮演的玩家、嚮往魔法世界的影迷。</w:t>
      </w:r>
    </w:p>
    <w:p w:rsidR="00000000" w:rsidDel="00000000" w:rsidP="00000000" w:rsidRDefault="00000000" w:rsidRPr="00000000" w14:paraId="00000020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預設包含哪些網頁：</w:t>
      </w:r>
    </w:p>
    <w:p w:rsidR="00000000" w:rsidDel="00000000" w:rsidP="00000000" w:rsidRDefault="00000000" w:rsidRPr="00000000" w14:paraId="00000023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首頁(遊戲簡介), 遊戲特色, 媒體牆, 建議電腦配備, 開發商簡介, 遊戲購買連結。</w:t>
      </w:r>
    </w:p>
    <w:p w:rsidR="00000000" w:rsidDel="00000000" w:rsidP="00000000" w:rsidRDefault="00000000" w:rsidRPr="00000000" w14:paraId="00000024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28"/>
          <w:szCs w:val="28"/>
          <w:rtl w:val="0"/>
        </w:rPr>
        <w:t xml:space="preserve">預設網站架構（網頁關係圖）：</w:t>
      </w:r>
    </w:p>
    <w:p w:rsidR="00000000" w:rsidDel="00000000" w:rsidP="00000000" w:rsidRDefault="00000000" w:rsidRPr="00000000" w14:paraId="00000027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28"/>
          <w:szCs w:val="28"/>
        </w:rPr>
        <w:drawing>
          <wp:inline distB="114300" distT="114300" distL="114300" distR="114300">
            <wp:extent cx="5779346" cy="5149151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11713" l="6004" r="31561" t="6381"/>
                    <a:stretch>
                      <a:fillRect/>
                    </a:stretch>
                  </pic:blipFill>
                  <pic:spPr>
                    <a:xfrm>
                      <a:off x="0" y="0"/>
                      <a:ext cx="5779346" cy="5149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28"/>
          <w:szCs w:val="28"/>
          <w:rtl w:val="0"/>
        </w:rPr>
        <w:t xml:space="preserve">預設網站功能 ( 各網站負責任務 )  : </w:t>
      </w:r>
    </w:p>
    <w:p w:rsidR="00000000" w:rsidDel="00000000" w:rsidP="00000000" w:rsidRDefault="00000000" w:rsidRPr="00000000" w14:paraId="0000002C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首頁(</w:t>
      </w: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遊戲簡介) : 簡單介紹遊戲的故事背景，讓玩家更能將感覺代入至遊戲中。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不可下滑 header 黏在上方。</w:t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左方有三條線，滑鼠移上去下方出現其他分頁(導覽列)，點下去可到其他分頁，而滑鼠滑出導覽列區域會自動收起。 </w:t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header下方放遊戲宣傳片(自動播放，佔滿剩下版面)， 中下方放遊戲背景文字。</w:t>
      </w:r>
    </w:p>
    <w:p w:rsidR="00000000" w:rsidDel="00000000" w:rsidP="00000000" w:rsidRDefault="00000000" w:rsidRPr="00000000" w14:paraId="00000031">
      <w:pPr>
        <w:ind w:left="144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遊戲特色 : 展示此遊戲的特色、亮點。</w:t>
      </w:r>
    </w:p>
    <w:p w:rsidR="00000000" w:rsidDel="00000000" w:rsidP="00000000" w:rsidRDefault="00000000" w:rsidRPr="00000000" w14:paraId="00000033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開放世界</w:t>
      </w:r>
    </w:p>
    <w:p w:rsidR="00000000" w:rsidDel="00000000" w:rsidP="00000000" w:rsidRDefault="00000000" w:rsidRPr="00000000" w14:paraId="00000034">
      <w:pPr>
        <w:ind w:left="144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點選各區域，會有該區域的簡介與標誌場景、建築，簡介區域也可使用兩旁的箭頭切換。</w:t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捏臉系統</w:t>
      </w:r>
    </w:p>
    <w:p w:rsidR="00000000" w:rsidDel="00000000" w:rsidP="00000000" w:rsidRDefault="00000000" w:rsidRPr="00000000" w14:paraId="00000036">
      <w:pPr>
        <w:ind w:left="144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以多種遊戲中捏臉的成品圖顯示，搭配轉場效果顯示。</w:t>
      </w:r>
    </w:p>
    <w:p w:rsidR="00000000" w:rsidDel="00000000" w:rsidP="00000000" w:rsidRDefault="00000000" w:rsidRPr="00000000" w14:paraId="00000037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法術戰鬥</w:t>
      </w:r>
    </w:p>
    <w:p w:rsidR="00000000" w:rsidDel="00000000" w:rsidP="00000000" w:rsidRDefault="00000000" w:rsidRPr="00000000" w14:paraId="00000038">
      <w:pPr>
        <w:ind w:left="144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效仿遊戲中使用法術的施法過程透過點擊(滑過)節點，劃出施法時的動作，作出類似解鎖手機的效果，完成施法後顯示內容，內容分為攻擊與功能魔法兩類，以 gif 圖片搭配表示。</w:t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天賦系統</w:t>
      </w:r>
    </w:p>
    <w:p w:rsidR="00000000" w:rsidDel="00000000" w:rsidP="00000000" w:rsidRDefault="00000000" w:rsidRPr="00000000" w14:paraId="0000003A">
      <w:pPr>
        <w:ind w:left="144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以遊戲中的天賦圖顯示，標註該天賦有甚麼效果。</w:t>
      </w:r>
    </w:p>
    <w:p w:rsidR="00000000" w:rsidDel="00000000" w:rsidP="00000000" w:rsidRDefault="00000000" w:rsidRPr="00000000" w14:paraId="0000003B">
      <w:pPr>
        <w:ind w:left="216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媒體牆 : 放上遊戲的畫面、影片，讓使用者可以一覽遊戲中的魔法世界。</w:t>
      </w:r>
    </w:p>
    <w:p w:rsidR="00000000" w:rsidDel="00000000" w:rsidP="00000000" w:rsidRDefault="00000000" w:rsidRPr="00000000" w14:paraId="0000003D">
      <w:pPr>
        <w:ind w:left="72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建議配備 : 列出最低配備與建議配備，讓使用者可以得知設備是否能夠運行。按最低規格與建議規格切換電腦設備建議，設備名稱與規格用表格呈現。</w:t>
      </w:r>
    </w:p>
    <w:p w:rsidR="00000000" w:rsidDel="00000000" w:rsidP="00000000" w:rsidRDefault="00000000" w:rsidRPr="00000000" w14:paraId="0000003F">
      <w:pPr>
        <w:ind w:left="144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開發商簡介 : </w:t>
      </w:r>
    </w:p>
    <w:p w:rsidR="00000000" w:rsidDel="00000000" w:rsidP="00000000" w:rsidRDefault="00000000" w:rsidRPr="00000000" w14:paraId="00000041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開發商簡介。</w:t>
      </w:r>
    </w:p>
    <w:p w:rsidR="00000000" w:rsidDel="00000000" w:rsidP="00000000" w:rsidRDefault="00000000" w:rsidRPr="00000000" w14:paraId="00000042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列出旗下開發的其他遊戲。</w:t>
      </w:r>
    </w:p>
    <w:p w:rsidR="00000000" w:rsidDel="00000000" w:rsidP="00000000" w:rsidRDefault="00000000" w:rsidRPr="00000000" w14:paraId="00000043">
      <w:pPr>
        <w:ind w:left="144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購買連結 : 一頁式，依據不同遊戲平台導引至各平台的購買網站。</w:t>
      </w:r>
    </w:p>
    <w:p w:rsidR="00000000" w:rsidDel="00000000" w:rsidP="00000000" w:rsidRDefault="00000000" w:rsidRPr="00000000" w14:paraId="00000045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Playstion　→　Playstation game strore</w:t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Xbox　→　Xbox game store</w:t>
      </w:r>
    </w:p>
    <w:p w:rsidR="00000000" w:rsidDel="00000000" w:rsidP="00000000" w:rsidRDefault="00000000" w:rsidRPr="00000000" w14:paraId="00000047">
      <w:pPr>
        <w:numPr>
          <w:ilvl w:val="1"/>
          <w:numId w:val="1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PC　→　Steam</w:t>
      </w:r>
    </w:p>
    <w:p w:rsidR="00000000" w:rsidDel="00000000" w:rsidP="00000000" w:rsidRDefault="00000000" w:rsidRPr="00000000" w14:paraId="00000048">
      <w:pPr>
        <w:ind w:left="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28"/>
          <w:szCs w:val="28"/>
          <w:rtl w:val="0"/>
        </w:rPr>
        <w:t xml:space="preserve">預設規劃時間</w:t>
      </w:r>
    </w:p>
    <w:p w:rsidR="00000000" w:rsidDel="00000000" w:rsidP="00000000" w:rsidRDefault="00000000" w:rsidRPr="00000000" w14:paraId="0000004A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網站架構　→　彙整資料、連結　→　外觀呈現　→　動畫設計　→　網站畫面校正</w:t>
      </w: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</w:rPr>
        <w:drawing>
          <wp:inline distB="114300" distT="114300" distL="114300" distR="114300">
            <wp:extent cx="5731200" cy="21717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網站架構：共7天，起始日期為2023/04/22</w:t>
      </w:r>
    </w:p>
    <w:p w:rsidR="00000000" w:rsidDel="00000000" w:rsidP="00000000" w:rsidRDefault="00000000" w:rsidRPr="00000000" w14:paraId="0000004D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彙整資料、連結 ：共14天，起始日期為2023/04/28</w:t>
      </w:r>
    </w:p>
    <w:p w:rsidR="00000000" w:rsidDel="00000000" w:rsidP="00000000" w:rsidRDefault="00000000" w:rsidRPr="00000000" w14:paraId="0000004E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外觀框架呈現：共21天，起始日期為2023/05/8</w:t>
      </w:r>
    </w:p>
    <w:p w:rsidR="00000000" w:rsidDel="00000000" w:rsidP="00000000" w:rsidRDefault="00000000" w:rsidRPr="00000000" w14:paraId="0000004F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動畫設計 ：共14天，起始日期為2023/05/23</w:t>
      </w:r>
    </w:p>
    <w:p w:rsidR="00000000" w:rsidDel="00000000" w:rsidP="00000000" w:rsidRDefault="00000000" w:rsidRPr="00000000" w14:paraId="00000050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網站畫面校正：共7天，起始日期為2023/06/04</w:t>
      </w:r>
    </w:p>
    <w:p w:rsidR="00000000" w:rsidDel="00000000" w:rsidP="00000000" w:rsidRDefault="00000000" w:rsidRPr="00000000" w14:paraId="00000051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預設架構小組分工：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資料彙整 : 整理網頁中所有資訊，與美術決定網頁架構、章節編排。</w:t>
      </w:r>
    </w:p>
    <w:p w:rsidR="00000000" w:rsidDel="00000000" w:rsidP="00000000" w:rsidRDefault="00000000" w:rsidRPr="00000000" w14:paraId="00000054">
      <w:pPr>
        <w:ind w:left="144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負責人員 : 官昕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程式 : 照要求的架構與設計寫出相應效果，也可以參與設計。</w:t>
      </w:r>
    </w:p>
    <w:p w:rsidR="00000000" w:rsidDel="00000000" w:rsidP="00000000" w:rsidRDefault="00000000" w:rsidRPr="00000000" w14:paraId="00000056">
      <w:pPr>
        <w:ind w:left="144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負責人員 : 卓惠琳、游竣捷</w:t>
      </w:r>
    </w:p>
    <w:p w:rsidR="00000000" w:rsidDel="00000000" w:rsidP="00000000" w:rsidRDefault="00000000" w:rsidRPr="00000000" w14:paraId="00000057">
      <w:pPr>
        <w:ind w:left="2160" w:firstLine="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ind w:left="1440" w:hanging="360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Fonts w:ascii="Microsoft JhengHei" w:cs="Microsoft JhengHei" w:eastAsia="Microsoft JhengHei" w:hAnsi="Microsoft JhengHei"/>
          <w:sz w:val="24"/>
          <w:szCs w:val="24"/>
          <w:rtl w:val="0"/>
        </w:rPr>
        <w:t xml:space="preserve">美術 : 負責需要畫出來的素材，與資料彙整決定網頁風格、各種效果。負責人員 : 廖建驊</w:t>
      </w:r>
    </w:p>
    <w:p w:rsidR="00000000" w:rsidDel="00000000" w:rsidP="00000000" w:rsidRDefault="00000000" w:rsidRPr="00000000" w14:paraId="00000059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28"/>
          <w:szCs w:val="28"/>
          <w:rtl w:val="0"/>
        </w:rPr>
        <w:t xml:space="preserve">網站原型展示（網頁呈現）：</w:t>
      </w:r>
    </w:p>
    <w:p w:rsidR="00000000" w:rsidDel="00000000" w:rsidP="00000000" w:rsidRDefault="00000000" w:rsidRPr="00000000" w14:paraId="0000005B">
      <w:pPr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2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1991" cy="2519680"/>
                  <wp:effectExtent b="0" l="0" r="0" t="0"/>
                  <wp:docPr id="1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991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1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1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1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2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72072" cy="2519680"/>
                  <wp:effectExtent b="0" l="0" r="0" t="0"/>
                  <wp:docPr id="2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2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463433" cy="251968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33" cy="2519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6">
      <w:pPr>
        <w:widowControl w:val="0"/>
        <w:spacing w:line="240" w:lineRule="auto"/>
        <w:jc w:val="center"/>
        <w:rPr>
          <w:rFonts w:ascii="Microsoft JhengHei" w:cs="Microsoft JhengHei" w:eastAsia="Microsoft JhengHei" w:hAnsi="Microsoft JhengHei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3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icrosoft JhengHe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jc w:val="center"/>
      <w:rPr>
        <w:b w:val="1"/>
      </w:rPr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9.png"/><Relationship Id="rId21" Type="http://schemas.openxmlformats.org/officeDocument/2006/relationships/image" Target="media/image5.png"/><Relationship Id="rId24" Type="http://schemas.openxmlformats.org/officeDocument/2006/relationships/image" Target="media/image23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1.png"/><Relationship Id="rId25" Type="http://schemas.openxmlformats.org/officeDocument/2006/relationships/image" Target="media/image10.png"/><Relationship Id="rId28" Type="http://schemas.openxmlformats.org/officeDocument/2006/relationships/image" Target="media/image3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2.png"/><Relationship Id="rId7" Type="http://schemas.openxmlformats.org/officeDocument/2006/relationships/image" Target="media/image24.png"/><Relationship Id="rId8" Type="http://schemas.openxmlformats.org/officeDocument/2006/relationships/image" Target="media/image12.png"/><Relationship Id="rId31" Type="http://schemas.openxmlformats.org/officeDocument/2006/relationships/image" Target="media/image14.png"/><Relationship Id="rId30" Type="http://schemas.openxmlformats.org/officeDocument/2006/relationships/image" Target="media/image27.png"/><Relationship Id="rId11" Type="http://schemas.openxmlformats.org/officeDocument/2006/relationships/image" Target="media/image25.png"/><Relationship Id="rId33" Type="http://schemas.openxmlformats.org/officeDocument/2006/relationships/image" Target="media/image7.png"/><Relationship Id="rId10" Type="http://schemas.openxmlformats.org/officeDocument/2006/relationships/image" Target="media/image18.png"/><Relationship Id="rId32" Type="http://schemas.openxmlformats.org/officeDocument/2006/relationships/image" Target="media/image6.png"/><Relationship Id="rId13" Type="http://schemas.openxmlformats.org/officeDocument/2006/relationships/image" Target="media/image13.png"/><Relationship Id="rId35" Type="http://schemas.openxmlformats.org/officeDocument/2006/relationships/footer" Target="footer1.xml"/><Relationship Id="rId12" Type="http://schemas.openxmlformats.org/officeDocument/2006/relationships/image" Target="media/image20.png"/><Relationship Id="rId34" Type="http://schemas.openxmlformats.org/officeDocument/2006/relationships/image" Target="media/image8.png"/><Relationship Id="rId15" Type="http://schemas.openxmlformats.org/officeDocument/2006/relationships/image" Target="media/image21.png"/><Relationship Id="rId14" Type="http://schemas.openxmlformats.org/officeDocument/2006/relationships/image" Target="media/image22.png"/><Relationship Id="rId17" Type="http://schemas.openxmlformats.org/officeDocument/2006/relationships/image" Target="media/image17.png"/><Relationship Id="rId16" Type="http://schemas.openxmlformats.org/officeDocument/2006/relationships/image" Target="media/image9.png"/><Relationship Id="rId19" Type="http://schemas.openxmlformats.org/officeDocument/2006/relationships/image" Target="media/image26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